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 w:val="30"/>
          <w:szCs w:val="30"/>
        </w:rPr>
      </w:pPr>
      <w:r>
        <w:rPr>
          <w:rFonts w:hint="eastAsia" w:ascii="黑体" w:hAnsi="宋体" w:eastAsia="黑体"/>
          <w:sz w:val="30"/>
          <w:szCs w:val="30"/>
        </w:rPr>
        <w:t>附件</w:t>
      </w:r>
      <w:r>
        <w:rPr>
          <w:rFonts w:ascii="黑体" w:hAnsi="宋体" w:eastAsia="黑体"/>
          <w:sz w:val="30"/>
          <w:szCs w:val="30"/>
        </w:rPr>
        <w:t>2</w:t>
      </w:r>
    </w:p>
    <w:p>
      <w:pPr>
        <w:adjustRightInd w:val="0"/>
        <w:snapToGrid w:val="0"/>
        <w:spacing w:line="360" w:lineRule="auto"/>
        <w:ind w:firstLine="640" w:firstLineChars="200"/>
        <w:rPr>
          <w:rFonts w:ascii="仿宋_GB2312" w:hAnsi="宋体" w:eastAsia="仿宋_GB2312"/>
          <w:sz w:val="32"/>
          <w:szCs w:val="32"/>
        </w:rPr>
      </w:pPr>
    </w:p>
    <w:p>
      <w:pPr>
        <w:jc w:val="center"/>
        <w:rPr>
          <w:rFonts w:ascii="方正小标宋简体" w:hAnsi="宋体" w:eastAsia="方正小标宋简体"/>
          <w:sz w:val="40"/>
          <w:szCs w:val="40"/>
        </w:rPr>
      </w:pPr>
      <w:r>
        <w:rPr>
          <w:rFonts w:hint="eastAsia" w:ascii="方正小标宋简体" w:hAnsi="宋体" w:eastAsia="方正小标宋简体"/>
          <w:sz w:val="40"/>
          <w:szCs w:val="40"/>
        </w:rPr>
        <w:t>各省（区、市）电力系统参考备用率</w:t>
      </w:r>
    </w:p>
    <w:p>
      <w:pPr>
        <w:jc w:val="center"/>
        <w:rPr>
          <w:rFonts w:ascii="黑体" w:hAnsi="宋体" w:eastAsia="黑体"/>
          <w:sz w:val="36"/>
          <w:szCs w:val="36"/>
        </w:rPr>
      </w:pPr>
    </w:p>
    <w:tbl>
      <w:tblPr>
        <w:tblStyle w:val="8"/>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40"/>
        <w:gridCol w:w="882"/>
        <w:gridCol w:w="1019"/>
        <w:gridCol w:w="1613"/>
        <w:gridCol w:w="1613"/>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blHeader/>
        </w:trPr>
        <w:tc>
          <w:tcPr>
            <w:tcW w:w="1080" w:type="dxa"/>
            <w:shd w:val="clear" w:color="auto" w:fill="auto"/>
            <w:vAlign w:val="center"/>
          </w:tcPr>
          <w:p>
            <w:pPr>
              <w:widowControl/>
              <w:jc w:val="center"/>
              <w:rPr>
                <w:rFonts w:eastAsia="仿宋_GB2312"/>
                <w:b/>
                <w:bCs/>
                <w:color w:val="000000"/>
                <w:kern w:val="0"/>
                <w:sz w:val="24"/>
                <w:szCs w:val="21"/>
              </w:rPr>
            </w:pPr>
            <w:r>
              <w:rPr>
                <w:rFonts w:hint="eastAsia" w:eastAsia="仿宋_GB2312"/>
                <w:b/>
                <w:bCs/>
                <w:color w:val="000000"/>
                <w:kern w:val="0"/>
                <w:sz w:val="24"/>
                <w:szCs w:val="21"/>
              </w:rPr>
              <w:t>序号</w:t>
            </w:r>
          </w:p>
        </w:tc>
        <w:tc>
          <w:tcPr>
            <w:tcW w:w="1822" w:type="dxa"/>
            <w:gridSpan w:val="2"/>
            <w:shd w:val="clear" w:color="auto" w:fill="auto"/>
            <w:vAlign w:val="center"/>
          </w:tcPr>
          <w:p>
            <w:pPr>
              <w:widowControl/>
              <w:jc w:val="center"/>
              <w:rPr>
                <w:rFonts w:eastAsia="仿宋_GB2312"/>
                <w:b/>
                <w:bCs/>
                <w:color w:val="000000"/>
                <w:kern w:val="0"/>
                <w:sz w:val="24"/>
                <w:szCs w:val="21"/>
              </w:rPr>
            </w:pPr>
            <w:r>
              <w:rPr>
                <w:rFonts w:hint="eastAsia" w:eastAsia="仿宋_GB2312"/>
                <w:b/>
                <w:bCs/>
                <w:color w:val="000000"/>
                <w:kern w:val="0"/>
                <w:sz w:val="24"/>
                <w:szCs w:val="21"/>
              </w:rPr>
              <w:t>地区</w:t>
            </w:r>
          </w:p>
        </w:tc>
        <w:tc>
          <w:tcPr>
            <w:tcW w:w="1019" w:type="dxa"/>
            <w:vAlign w:val="center"/>
          </w:tcPr>
          <w:p>
            <w:pPr>
              <w:widowControl/>
              <w:jc w:val="center"/>
              <w:rPr>
                <w:rFonts w:eastAsia="仿宋_GB2312"/>
                <w:b/>
                <w:bCs/>
                <w:color w:val="000000"/>
                <w:kern w:val="0"/>
                <w:sz w:val="24"/>
                <w:szCs w:val="21"/>
              </w:rPr>
            </w:pPr>
            <w:r>
              <w:rPr>
                <w:rFonts w:hint="eastAsia" w:eastAsia="仿宋_GB2312"/>
                <w:b/>
                <w:bCs/>
                <w:color w:val="000000"/>
                <w:kern w:val="0"/>
                <w:sz w:val="24"/>
                <w:szCs w:val="21"/>
              </w:rPr>
              <w:t>合理</w:t>
            </w:r>
          </w:p>
          <w:p>
            <w:pPr>
              <w:widowControl/>
              <w:jc w:val="center"/>
              <w:rPr>
                <w:rFonts w:eastAsia="仿宋_GB2312"/>
                <w:b/>
                <w:bCs/>
                <w:color w:val="000000"/>
                <w:kern w:val="0"/>
                <w:sz w:val="24"/>
                <w:szCs w:val="21"/>
              </w:rPr>
            </w:pPr>
            <w:r>
              <w:rPr>
                <w:rFonts w:hint="eastAsia" w:eastAsia="仿宋_GB2312"/>
                <w:b/>
                <w:bCs/>
                <w:color w:val="000000"/>
                <w:kern w:val="0"/>
                <w:sz w:val="24"/>
                <w:szCs w:val="21"/>
              </w:rPr>
              <w:t>备用率</w:t>
            </w:r>
          </w:p>
        </w:tc>
        <w:tc>
          <w:tcPr>
            <w:tcW w:w="1613" w:type="dxa"/>
            <w:vAlign w:val="center"/>
          </w:tcPr>
          <w:p>
            <w:pPr>
              <w:widowControl/>
              <w:jc w:val="center"/>
              <w:rPr>
                <w:rFonts w:eastAsia="仿宋_GB2312"/>
                <w:b/>
                <w:bCs/>
                <w:color w:val="000000"/>
                <w:kern w:val="0"/>
                <w:sz w:val="24"/>
                <w:szCs w:val="21"/>
              </w:rPr>
            </w:pPr>
            <w:r>
              <w:rPr>
                <w:rFonts w:hint="eastAsia" w:eastAsia="仿宋_GB2312"/>
                <w:b/>
                <w:bCs/>
                <w:color w:val="000000"/>
                <w:kern w:val="0"/>
                <w:sz w:val="24"/>
                <w:szCs w:val="21"/>
              </w:rPr>
              <w:t>绿色区间</w:t>
            </w:r>
          </w:p>
        </w:tc>
        <w:tc>
          <w:tcPr>
            <w:tcW w:w="1613" w:type="dxa"/>
            <w:vAlign w:val="center"/>
          </w:tcPr>
          <w:p>
            <w:pPr>
              <w:widowControl/>
              <w:jc w:val="center"/>
              <w:rPr>
                <w:rFonts w:eastAsia="仿宋_GB2312"/>
                <w:b/>
                <w:bCs/>
                <w:color w:val="000000"/>
                <w:kern w:val="0"/>
                <w:sz w:val="24"/>
                <w:szCs w:val="21"/>
              </w:rPr>
            </w:pPr>
            <w:r>
              <w:rPr>
                <w:rFonts w:hint="eastAsia" w:eastAsia="仿宋_GB2312"/>
                <w:b/>
                <w:bCs/>
                <w:color w:val="000000"/>
                <w:kern w:val="0"/>
                <w:sz w:val="24"/>
                <w:szCs w:val="21"/>
              </w:rPr>
              <w:t>橙色区间</w:t>
            </w:r>
          </w:p>
        </w:tc>
        <w:tc>
          <w:tcPr>
            <w:tcW w:w="1611" w:type="dxa"/>
            <w:vAlign w:val="center"/>
          </w:tcPr>
          <w:p>
            <w:pPr>
              <w:widowControl/>
              <w:jc w:val="center"/>
              <w:rPr>
                <w:rFonts w:eastAsia="仿宋_GB2312"/>
                <w:b/>
                <w:bCs/>
                <w:color w:val="000000"/>
                <w:kern w:val="0"/>
                <w:sz w:val="24"/>
                <w:szCs w:val="21"/>
              </w:rPr>
            </w:pPr>
            <w:r>
              <w:rPr>
                <w:rFonts w:hint="eastAsia" w:eastAsia="仿宋_GB2312"/>
                <w:b/>
                <w:bCs/>
                <w:color w:val="000000"/>
                <w:kern w:val="0"/>
                <w:sz w:val="24"/>
                <w:szCs w:val="21"/>
              </w:rPr>
              <w:t>红色区间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1</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黑龙江</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13%</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17%</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17-19%</w:t>
            </w:r>
          </w:p>
        </w:tc>
        <w:tc>
          <w:tcPr>
            <w:tcW w:w="1611" w:type="dxa"/>
            <w:vAlign w:val="center"/>
          </w:tcPr>
          <w:p>
            <w:pPr>
              <w:widowControl/>
              <w:jc w:val="center"/>
              <w:rPr>
                <w:rFonts w:eastAsia="仿宋_GB2312"/>
                <w:color w:val="000000"/>
                <w:kern w:val="0"/>
                <w:sz w:val="24"/>
                <w:szCs w:val="21"/>
              </w:rPr>
            </w:pPr>
            <w:r>
              <w:rPr>
                <w:rFonts w:eastAsia="仿宋_GB2312"/>
                <w:color w:val="000000"/>
                <w:kern w:val="0"/>
                <w:sz w:val="24"/>
                <w:szCs w:val="21"/>
              </w:rPr>
              <w:t>&gt;19%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2</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吉</w:t>
            </w:r>
            <w:r>
              <w:rPr>
                <w:rFonts w:eastAsia="仿宋_GB2312"/>
                <w:color w:val="000000"/>
                <w:kern w:val="0"/>
                <w:sz w:val="24"/>
                <w:szCs w:val="21"/>
              </w:rPr>
              <w:t xml:space="preserve">  </w:t>
            </w:r>
            <w:r>
              <w:rPr>
                <w:rFonts w:hint="eastAsia" w:eastAsia="仿宋_GB2312"/>
                <w:color w:val="000000"/>
                <w:kern w:val="0"/>
                <w:sz w:val="24"/>
                <w:szCs w:val="21"/>
              </w:rPr>
              <w:t>林</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13%</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15-18%</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3</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辽</w:t>
            </w:r>
            <w:r>
              <w:rPr>
                <w:rFonts w:eastAsia="仿宋_GB2312"/>
                <w:color w:val="000000"/>
                <w:kern w:val="0"/>
                <w:sz w:val="24"/>
                <w:szCs w:val="21"/>
              </w:rPr>
              <w:t xml:space="preserve">  </w:t>
            </w:r>
            <w:r>
              <w:rPr>
                <w:rFonts w:hint="eastAsia" w:eastAsia="仿宋_GB2312"/>
                <w:color w:val="000000"/>
                <w:kern w:val="0"/>
                <w:sz w:val="24"/>
                <w:szCs w:val="21"/>
              </w:rPr>
              <w:t>宁</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13%</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15-17%</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4</w:t>
            </w:r>
          </w:p>
        </w:tc>
        <w:tc>
          <w:tcPr>
            <w:tcW w:w="940" w:type="dxa"/>
            <w:vMerge w:val="restart"/>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内蒙古</w:t>
            </w:r>
          </w:p>
        </w:tc>
        <w:tc>
          <w:tcPr>
            <w:tcW w:w="882" w:type="dxa"/>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蒙东</w:t>
            </w:r>
          </w:p>
        </w:tc>
        <w:tc>
          <w:tcPr>
            <w:tcW w:w="1019"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22%</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22-28%</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5</w:t>
            </w:r>
          </w:p>
        </w:tc>
        <w:tc>
          <w:tcPr>
            <w:tcW w:w="940" w:type="dxa"/>
            <w:vMerge w:val="continue"/>
            <w:vAlign w:val="center"/>
          </w:tcPr>
          <w:p>
            <w:pPr>
              <w:keepNext/>
              <w:keepLines/>
              <w:widowControl/>
              <w:spacing w:before="340" w:after="330" w:line="578" w:lineRule="auto"/>
              <w:jc w:val="left"/>
              <w:rPr>
                <w:rFonts w:eastAsia="仿宋_GB2312"/>
                <w:color w:val="000000"/>
                <w:kern w:val="0"/>
                <w:sz w:val="24"/>
                <w:szCs w:val="21"/>
              </w:rPr>
            </w:pPr>
          </w:p>
        </w:tc>
        <w:tc>
          <w:tcPr>
            <w:tcW w:w="882" w:type="dxa"/>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蒙西</w:t>
            </w:r>
          </w:p>
        </w:tc>
        <w:tc>
          <w:tcPr>
            <w:tcW w:w="1019"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17%</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17-23%</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6</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北</w:t>
            </w:r>
            <w:r>
              <w:rPr>
                <w:rFonts w:eastAsia="仿宋_GB2312"/>
                <w:color w:val="000000"/>
                <w:kern w:val="0"/>
                <w:sz w:val="24"/>
                <w:szCs w:val="21"/>
              </w:rPr>
              <w:t xml:space="preserve">  </w:t>
            </w:r>
            <w:r>
              <w:rPr>
                <w:rFonts w:hint="eastAsia" w:eastAsia="仿宋_GB2312"/>
                <w:color w:val="000000"/>
                <w:kern w:val="0"/>
                <w:sz w:val="24"/>
                <w:szCs w:val="21"/>
              </w:rPr>
              <w:t>京</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w:t>
            </w:r>
          </w:p>
        </w:tc>
        <w:tc>
          <w:tcPr>
            <w:tcW w:w="1611" w:type="dxa"/>
            <w:vAlign w:val="center"/>
          </w:tcPr>
          <w:p>
            <w:pPr>
              <w:widowControl/>
              <w:jc w:val="center"/>
              <w:rPr>
                <w:rFonts w:eastAsia="仿宋_GB2312"/>
                <w:color w:val="000000"/>
                <w:kern w:val="0"/>
                <w:sz w:val="24"/>
                <w:szCs w:val="21"/>
              </w:rPr>
            </w:pPr>
            <w:r>
              <w:rPr>
                <w:rFonts w:eastAsia="仿宋_GB2312"/>
                <w:color w:val="000000"/>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7</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天</w:t>
            </w:r>
            <w:r>
              <w:rPr>
                <w:rFonts w:eastAsia="仿宋_GB2312"/>
                <w:color w:val="000000"/>
                <w:kern w:val="0"/>
                <w:sz w:val="24"/>
                <w:szCs w:val="21"/>
              </w:rPr>
              <w:t xml:space="preserve">  </w:t>
            </w:r>
            <w:r>
              <w:rPr>
                <w:rFonts w:hint="eastAsia" w:eastAsia="仿宋_GB2312"/>
                <w:color w:val="000000"/>
                <w:kern w:val="0"/>
                <w:sz w:val="24"/>
                <w:szCs w:val="21"/>
              </w:rPr>
              <w:t>津</w:t>
            </w:r>
          </w:p>
        </w:tc>
        <w:tc>
          <w:tcPr>
            <w:tcW w:w="1019" w:type="dxa"/>
            <w:tcBorders>
              <w:bottom w:val="single" w:color="auto" w:sz="4" w:space="0"/>
            </w:tcBorders>
            <w:vAlign w:val="center"/>
          </w:tcPr>
          <w:p>
            <w:pPr>
              <w:widowControl/>
              <w:jc w:val="center"/>
              <w:rPr>
                <w:rFonts w:eastAsia="仿宋_GB2312"/>
                <w:color w:val="000000"/>
                <w:kern w:val="0"/>
                <w:sz w:val="24"/>
                <w:szCs w:val="21"/>
              </w:rPr>
            </w:pPr>
            <w:r>
              <w:rPr>
                <w:rFonts w:eastAsia="仿宋_GB2312"/>
                <w:color w:val="000000"/>
                <w:kern w:val="0"/>
                <w:sz w:val="24"/>
                <w:szCs w:val="21"/>
              </w:rPr>
              <w:t>15%</w:t>
            </w:r>
          </w:p>
        </w:tc>
        <w:tc>
          <w:tcPr>
            <w:tcW w:w="1613" w:type="dxa"/>
            <w:tcBorders>
              <w:bottom w:val="single" w:color="auto" w:sz="4" w:space="0"/>
            </w:tcBorders>
            <w:vAlign w:val="center"/>
          </w:tcPr>
          <w:p>
            <w:pPr>
              <w:widowControl/>
              <w:jc w:val="center"/>
              <w:rPr>
                <w:rFonts w:eastAsia="仿宋_GB2312"/>
                <w:color w:val="000000"/>
                <w:kern w:val="0"/>
                <w:sz w:val="24"/>
                <w:szCs w:val="21"/>
              </w:rPr>
            </w:pPr>
            <w:r>
              <w:rPr>
                <w:rFonts w:hint="eastAsia" w:eastAsia="仿宋_GB2312"/>
                <w:color w:val="000000"/>
                <w:kern w:val="0"/>
                <w:sz w:val="24"/>
                <w:szCs w:val="21"/>
              </w:rPr>
              <w:t>≤19</w:t>
            </w:r>
            <w:r>
              <w:rPr>
                <w:rFonts w:eastAsia="仿宋_GB2312"/>
                <w:color w:val="000000"/>
                <w:kern w:val="0"/>
                <w:sz w:val="24"/>
                <w:szCs w:val="21"/>
              </w:rPr>
              <w:t>%</w:t>
            </w:r>
          </w:p>
        </w:tc>
        <w:tc>
          <w:tcPr>
            <w:tcW w:w="1613" w:type="dxa"/>
            <w:tcBorders>
              <w:bottom w:val="single" w:color="auto" w:sz="4" w:space="0"/>
            </w:tcBorders>
            <w:vAlign w:val="center"/>
          </w:tcPr>
          <w:p>
            <w:pPr>
              <w:widowControl/>
              <w:jc w:val="center"/>
              <w:rPr>
                <w:rFonts w:eastAsia="仿宋_GB2312"/>
                <w:color w:val="000000"/>
                <w:kern w:val="0"/>
                <w:sz w:val="24"/>
                <w:szCs w:val="21"/>
              </w:rPr>
            </w:pPr>
            <w:r>
              <w:rPr>
                <w:rFonts w:eastAsia="仿宋_GB2312"/>
                <w:color w:val="000000"/>
                <w:kern w:val="0"/>
                <w:sz w:val="24"/>
                <w:szCs w:val="21"/>
              </w:rPr>
              <w:t>19-23%</w:t>
            </w:r>
          </w:p>
        </w:tc>
        <w:tc>
          <w:tcPr>
            <w:tcW w:w="1611" w:type="dxa"/>
            <w:tcBorders>
              <w:bottom w:val="single" w:color="auto" w:sz="4" w:space="0"/>
            </w:tcBorders>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8</w:t>
            </w:r>
          </w:p>
        </w:tc>
        <w:tc>
          <w:tcPr>
            <w:tcW w:w="1822" w:type="dxa"/>
            <w:gridSpan w:val="2"/>
            <w:tcBorders>
              <w:right w:val="single" w:color="auto" w:sz="4" w:space="0"/>
            </w:tcBorders>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河  北</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13%</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16%</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1"/>
              </w:rPr>
            </w:pPr>
            <w:r>
              <w:rPr>
                <w:rFonts w:eastAsia="仿宋_GB2312"/>
                <w:color w:val="000000"/>
                <w:kern w:val="0"/>
                <w:sz w:val="24"/>
                <w:szCs w:val="21"/>
              </w:rPr>
              <w:t>16-19%</w:t>
            </w:r>
          </w:p>
        </w:tc>
        <w:tc>
          <w:tcPr>
            <w:tcW w:w="16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1"/>
              </w:rPr>
            </w:pPr>
            <w:r>
              <w:rPr>
                <w:rFonts w:hint="eastAsia" w:eastAsia="仿宋_GB2312"/>
                <w:color w:val="000000"/>
                <w:kern w:val="0"/>
                <w:sz w:val="24"/>
                <w:szCs w:val="21"/>
              </w:rPr>
              <w:t>≥19</w:t>
            </w:r>
            <w:r>
              <w:rPr>
                <w:rFonts w:eastAsia="仿宋_GB2312"/>
                <w:color w:val="000000"/>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9</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山</w:t>
            </w:r>
            <w:r>
              <w:rPr>
                <w:rFonts w:eastAsia="仿宋_GB2312"/>
                <w:color w:val="000000"/>
                <w:kern w:val="0"/>
                <w:sz w:val="24"/>
                <w:szCs w:val="21"/>
              </w:rPr>
              <w:t xml:space="preserve">  </w:t>
            </w:r>
            <w:r>
              <w:rPr>
                <w:rFonts w:hint="eastAsia" w:eastAsia="仿宋_GB2312"/>
                <w:color w:val="000000"/>
                <w:kern w:val="0"/>
                <w:sz w:val="24"/>
                <w:szCs w:val="21"/>
              </w:rPr>
              <w:t>东</w:t>
            </w:r>
          </w:p>
        </w:tc>
        <w:tc>
          <w:tcPr>
            <w:tcW w:w="1019" w:type="dxa"/>
            <w:tcBorders>
              <w:top w:val="single" w:color="auto" w:sz="4" w:space="0"/>
            </w:tcBorders>
            <w:vAlign w:val="center"/>
          </w:tcPr>
          <w:p>
            <w:pPr>
              <w:widowControl/>
              <w:jc w:val="center"/>
              <w:rPr>
                <w:rFonts w:eastAsia="仿宋_GB2312"/>
                <w:color w:val="000000"/>
                <w:kern w:val="0"/>
                <w:sz w:val="24"/>
                <w:szCs w:val="21"/>
              </w:rPr>
            </w:pPr>
            <w:r>
              <w:rPr>
                <w:rFonts w:eastAsia="仿宋_GB2312"/>
                <w:color w:val="000000"/>
                <w:kern w:val="0"/>
                <w:sz w:val="24"/>
                <w:szCs w:val="21"/>
              </w:rPr>
              <w:t>13%</w:t>
            </w:r>
          </w:p>
        </w:tc>
        <w:tc>
          <w:tcPr>
            <w:tcW w:w="1613" w:type="dxa"/>
            <w:tcBorders>
              <w:top w:val="single" w:color="auto" w:sz="4" w:space="0"/>
            </w:tcBorders>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14%</w:t>
            </w:r>
          </w:p>
        </w:tc>
        <w:tc>
          <w:tcPr>
            <w:tcW w:w="1613" w:type="dxa"/>
            <w:tcBorders>
              <w:top w:val="single" w:color="auto" w:sz="4" w:space="0"/>
            </w:tcBorders>
            <w:vAlign w:val="center"/>
          </w:tcPr>
          <w:p>
            <w:pPr>
              <w:widowControl/>
              <w:jc w:val="center"/>
              <w:rPr>
                <w:rFonts w:eastAsia="仿宋_GB2312"/>
                <w:color w:val="000000"/>
                <w:kern w:val="0"/>
                <w:sz w:val="24"/>
                <w:szCs w:val="21"/>
              </w:rPr>
            </w:pPr>
            <w:r>
              <w:rPr>
                <w:rFonts w:eastAsia="仿宋_GB2312"/>
                <w:color w:val="000000"/>
                <w:kern w:val="0"/>
                <w:sz w:val="24"/>
                <w:szCs w:val="21"/>
              </w:rPr>
              <w:t>14-18%</w:t>
            </w:r>
          </w:p>
        </w:tc>
        <w:tc>
          <w:tcPr>
            <w:tcW w:w="1611" w:type="dxa"/>
            <w:tcBorders>
              <w:top w:val="single" w:color="auto" w:sz="4" w:space="0"/>
            </w:tcBorders>
            <w:vAlign w:val="center"/>
          </w:tcPr>
          <w:p>
            <w:pPr>
              <w:widowControl/>
              <w:jc w:val="center"/>
              <w:rPr>
                <w:rFonts w:eastAsia="仿宋_GB2312"/>
                <w:color w:val="000000"/>
                <w:kern w:val="0"/>
                <w:sz w:val="24"/>
                <w:szCs w:val="21"/>
              </w:rPr>
            </w:pPr>
            <w:r>
              <w:rPr>
                <w:rFonts w:hint="eastAsia" w:eastAsia="仿宋_GB2312"/>
                <w:color w:val="000000"/>
                <w:kern w:val="0"/>
                <w:sz w:val="24"/>
                <w:szCs w:val="21"/>
              </w:rPr>
              <w:t>≥18</w:t>
            </w:r>
            <w:r>
              <w:rPr>
                <w:rFonts w:eastAsia="仿宋_GB2312"/>
                <w:color w:val="000000"/>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10</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山</w:t>
            </w:r>
            <w:r>
              <w:rPr>
                <w:rFonts w:eastAsia="仿宋_GB2312"/>
                <w:color w:val="000000"/>
                <w:kern w:val="0"/>
                <w:sz w:val="24"/>
                <w:szCs w:val="21"/>
              </w:rPr>
              <w:t xml:space="preserve">  </w:t>
            </w:r>
            <w:r>
              <w:rPr>
                <w:rFonts w:hint="eastAsia" w:eastAsia="仿宋_GB2312"/>
                <w:color w:val="000000"/>
                <w:kern w:val="0"/>
                <w:sz w:val="24"/>
                <w:szCs w:val="21"/>
              </w:rPr>
              <w:t>西</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13%</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15-19%</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≥19</w:t>
            </w:r>
            <w:r>
              <w:rPr>
                <w:rFonts w:eastAsia="仿宋_GB2312"/>
                <w:color w:val="000000"/>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kern w:val="0"/>
                <w:sz w:val="24"/>
                <w:szCs w:val="21"/>
              </w:rPr>
            </w:pPr>
            <w:r>
              <w:rPr>
                <w:rFonts w:eastAsia="仿宋_GB2312"/>
                <w:kern w:val="0"/>
                <w:sz w:val="24"/>
                <w:szCs w:val="21"/>
              </w:rPr>
              <w:t>11</w:t>
            </w:r>
          </w:p>
        </w:tc>
        <w:tc>
          <w:tcPr>
            <w:tcW w:w="1822" w:type="dxa"/>
            <w:gridSpan w:val="2"/>
            <w:shd w:val="clear" w:color="auto" w:fill="auto"/>
            <w:vAlign w:val="center"/>
          </w:tcPr>
          <w:p>
            <w:pPr>
              <w:widowControl/>
              <w:jc w:val="center"/>
              <w:rPr>
                <w:rFonts w:eastAsia="仿宋_GB2312"/>
                <w:kern w:val="0"/>
                <w:sz w:val="24"/>
                <w:szCs w:val="21"/>
              </w:rPr>
            </w:pPr>
            <w:r>
              <w:rPr>
                <w:rFonts w:hint="eastAsia" w:eastAsia="仿宋_GB2312"/>
                <w:kern w:val="0"/>
                <w:sz w:val="24"/>
                <w:szCs w:val="21"/>
              </w:rPr>
              <w:t>陕</w:t>
            </w:r>
            <w:r>
              <w:rPr>
                <w:rFonts w:eastAsia="仿宋_GB2312"/>
                <w:kern w:val="0"/>
                <w:sz w:val="24"/>
                <w:szCs w:val="21"/>
              </w:rPr>
              <w:t xml:space="preserve">  </w:t>
            </w:r>
            <w:r>
              <w:rPr>
                <w:rFonts w:hint="eastAsia" w:eastAsia="仿宋_GB2312"/>
                <w:kern w:val="0"/>
                <w:sz w:val="24"/>
                <w:szCs w:val="21"/>
              </w:rPr>
              <w:t>西</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13%</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15-20%</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12</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甘</w:t>
            </w:r>
            <w:r>
              <w:rPr>
                <w:rFonts w:eastAsia="仿宋_GB2312"/>
                <w:color w:val="000000"/>
                <w:kern w:val="0"/>
                <w:sz w:val="24"/>
                <w:szCs w:val="21"/>
              </w:rPr>
              <w:t xml:space="preserve">  </w:t>
            </w:r>
            <w:r>
              <w:rPr>
                <w:rFonts w:hint="eastAsia" w:eastAsia="仿宋_GB2312"/>
                <w:color w:val="000000"/>
                <w:kern w:val="0"/>
                <w:sz w:val="24"/>
                <w:szCs w:val="21"/>
              </w:rPr>
              <w:t>肃</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13%</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16%</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16-19%</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≥19</w:t>
            </w:r>
            <w:r>
              <w:rPr>
                <w:rFonts w:eastAsia="仿宋_GB2312"/>
                <w:color w:val="000000"/>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13</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青</w:t>
            </w:r>
            <w:r>
              <w:rPr>
                <w:rFonts w:eastAsia="仿宋_GB2312"/>
                <w:color w:val="000000"/>
                <w:kern w:val="0"/>
                <w:sz w:val="24"/>
                <w:szCs w:val="21"/>
              </w:rPr>
              <w:t xml:space="preserve">  </w:t>
            </w:r>
            <w:r>
              <w:rPr>
                <w:rFonts w:hint="eastAsia" w:eastAsia="仿宋_GB2312"/>
                <w:color w:val="000000"/>
                <w:kern w:val="0"/>
                <w:sz w:val="24"/>
                <w:szCs w:val="21"/>
              </w:rPr>
              <w:t>海</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13%</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15-20%</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14</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宁</w:t>
            </w:r>
            <w:r>
              <w:rPr>
                <w:rFonts w:eastAsia="仿宋_GB2312"/>
                <w:color w:val="000000"/>
                <w:kern w:val="0"/>
                <w:sz w:val="24"/>
                <w:szCs w:val="21"/>
              </w:rPr>
              <w:t xml:space="preserve">  </w:t>
            </w:r>
            <w:r>
              <w:rPr>
                <w:rFonts w:hint="eastAsia" w:eastAsia="仿宋_GB2312"/>
                <w:color w:val="000000"/>
                <w:kern w:val="0"/>
                <w:sz w:val="24"/>
                <w:szCs w:val="21"/>
              </w:rPr>
              <w:t>夏</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≤19</w:t>
            </w:r>
            <w:r>
              <w:rPr>
                <w:rFonts w:eastAsia="仿宋_GB2312"/>
                <w:color w:val="000000"/>
                <w:kern w:val="0"/>
                <w:sz w:val="24"/>
                <w:szCs w:val="21"/>
              </w:rPr>
              <w:t>%</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19-23%</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15</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新</w:t>
            </w:r>
            <w:r>
              <w:rPr>
                <w:rFonts w:eastAsia="仿宋_GB2312"/>
                <w:color w:val="000000"/>
                <w:kern w:val="0"/>
                <w:sz w:val="24"/>
                <w:szCs w:val="21"/>
              </w:rPr>
              <w:t xml:space="preserve">  </w:t>
            </w:r>
            <w:r>
              <w:rPr>
                <w:rFonts w:hint="eastAsia" w:eastAsia="仿宋_GB2312"/>
                <w:color w:val="000000"/>
                <w:kern w:val="0"/>
                <w:sz w:val="24"/>
                <w:szCs w:val="21"/>
              </w:rPr>
              <w:t>疆</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17%</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17-22%</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16</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河</w:t>
            </w:r>
            <w:r>
              <w:rPr>
                <w:rFonts w:eastAsia="仿宋_GB2312"/>
                <w:color w:val="000000"/>
                <w:kern w:val="0"/>
                <w:sz w:val="24"/>
                <w:szCs w:val="21"/>
              </w:rPr>
              <w:t xml:space="preserve">  </w:t>
            </w:r>
            <w:r>
              <w:rPr>
                <w:rFonts w:hint="eastAsia" w:eastAsia="仿宋_GB2312"/>
                <w:color w:val="000000"/>
                <w:kern w:val="0"/>
                <w:sz w:val="24"/>
                <w:szCs w:val="21"/>
              </w:rPr>
              <w:t>南</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14%</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15-21%</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17</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湖</w:t>
            </w:r>
            <w:r>
              <w:rPr>
                <w:rFonts w:eastAsia="仿宋_GB2312"/>
                <w:color w:val="000000"/>
                <w:kern w:val="0"/>
                <w:sz w:val="24"/>
                <w:szCs w:val="21"/>
              </w:rPr>
              <w:t xml:space="preserve">  </w:t>
            </w:r>
            <w:r>
              <w:rPr>
                <w:rFonts w:hint="eastAsia" w:eastAsia="仿宋_GB2312"/>
                <w:color w:val="000000"/>
                <w:kern w:val="0"/>
                <w:sz w:val="24"/>
                <w:szCs w:val="21"/>
              </w:rPr>
              <w:t>北</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14%</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16%</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16-23%</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18</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湖</w:t>
            </w:r>
            <w:r>
              <w:rPr>
                <w:rFonts w:eastAsia="仿宋_GB2312"/>
                <w:color w:val="000000"/>
                <w:kern w:val="0"/>
                <w:sz w:val="24"/>
                <w:szCs w:val="21"/>
              </w:rPr>
              <w:t xml:space="preserve">  </w:t>
            </w:r>
            <w:r>
              <w:rPr>
                <w:rFonts w:hint="eastAsia" w:eastAsia="仿宋_GB2312"/>
                <w:color w:val="000000"/>
                <w:kern w:val="0"/>
                <w:sz w:val="24"/>
                <w:szCs w:val="21"/>
              </w:rPr>
              <w:t>南</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14%</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17%</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17-22%</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19</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江</w:t>
            </w:r>
            <w:r>
              <w:rPr>
                <w:rFonts w:eastAsia="仿宋_GB2312"/>
                <w:color w:val="000000"/>
                <w:kern w:val="0"/>
                <w:sz w:val="24"/>
                <w:szCs w:val="21"/>
              </w:rPr>
              <w:t xml:space="preserve">  </w:t>
            </w:r>
            <w:r>
              <w:rPr>
                <w:rFonts w:hint="eastAsia" w:eastAsia="仿宋_GB2312"/>
                <w:color w:val="000000"/>
                <w:kern w:val="0"/>
                <w:sz w:val="24"/>
                <w:szCs w:val="21"/>
              </w:rPr>
              <w:t>西</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14%</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16%</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16-23%</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20</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四</w:t>
            </w:r>
            <w:r>
              <w:rPr>
                <w:rFonts w:eastAsia="仿宋_GB2312"/>
                <w:color w:val="000000"/>
                <w:kern w:val="0"/>
                <w:sz w:val="24"/>
                <w:szCs w:val="21"/>
              </w:rPr>
              <w:t xml:space="preserve">  </w:t>
            </w:r>
            <w:r>
              <w:rPr>
                <w:rFonts w:hint="eastAsia" w:eastAsia="仿宋_GB2312"/>
                <w:color w:val="000000"/>
                <w:kern w:val="0"/>
                <w:sz w:val="24"/>
                <w:szCs w:val="21"/>
              </w:rPr>
              <w:t>川</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14%</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15-19%</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21</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重</w:t>
            </w:r>
            <w:r>
              <w:rPr>
                <w:rFonts w:eastAsia="仿宋_GB2312"/>
                <w:color w:val="000000"/>
                <w:kern w:val="0"/>
                <w:sz w:val="24"/>
                <w:szCs w:val="21"/>
              </w:rPr>
              <w:t xml:space="preserve">  </w:t>
            </w:r>
            <w:r>
              <w:rPr>
                <w:rFonts w:hint="eastAsia" w:eastAsia="仿宋_GB2312"/>
                <w:color w:val="000000"/>
                <w:kern w:val="0"/>
                <w:sz w:val="24"/>
                <w:szCs w:val="21"/>
              </w:rPr>
              <w:t>庆</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18%</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18-23%</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22</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西</w:t>
            </w:r>
            <w:r>
              <w:rPr>
                <w:rFonts w:eastAsia="仿宋_GB2312"/>
                <w:color w:val="000000"/>
                <w:kern w:val="0"/>
                <w:sz w:val="24"/>
                <w:szCs w:val="21"/>
              </w:rPr>
              <w:t xml:space="preserve">  </w:t>
            </w:r>
            <w:r>
              <w:rPr>
                <w:rFonts w:hint="eastAsia" w:eastAsia="仿宋_GB2312"/>
                <w:color w:val="000000"/>
                <w:kern w:val="0"/>
                <w:sz w:val="24"/>
                <w:szCs w:val="21"/>
              </w:rPr>
              <w:t>藏</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w:t>
            </w:r>
          </w:p>
        </w:tc>
        <w:tc>
          <w:tcPr>
            <w:tcW w:w="1611" w:type="dxa"/>
            <w:vAlign w:val="center"/>
          </w:tcPr>
          <w:p>
            <w:pPr>
              <w:widowControl/>
              <w:jc w:val="center"/>
              <w:rPr>
                <w:rFonts w:eastAsia="仿宋_GB2312"/>
                <w:color w:val="000000"/>
                <w:kern w:val="0"/>
                <w:sz w:val="24"/>
                <w:szCs w:val="21"/>
              </w:rPr>
            </w:pPr>
            <w:r>
              <w:rPr>
                <w:rFonts w:eastAsia="仿宋_GB2312"/>
                <w:color w:val="000000"/>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23</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上</w:t>
            </w:r>
            <w:r>
              <w:rPr>
                <w:rFonts w:eastAsia="仿宋_GB2312"/>
                <w:color w:val="000000"/>
                <w:kern w:val="0"/>
                <w:sz w:val="24"/>
                <w:szCs w:val="21"/>
              </w:rPr>
              <w:t xml:space="preserve">  </w:t>
            </w:r>
            <w:r>
              <w:rPr>
                <w:rFonts w:hint="eastAsia" w:eastAsia="仿宋_GB2312"/>
                <w:color w:val="000000"/>
                <w:kern w:val="0"/>
                <w:sz w:val="24"/>
                <w:szCs w:val="21"/>
              </w:rPr>
              <w:t>海</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17%</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17-19%</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24</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江</w:t>
            </w:r>
            <w:r>
              <w:rPr>
                <w:rFonts w:eastAsia="仿宋_GB2312"/>
                <w:color w:val="000000"/>
                <w:kern w:val="0"/>
                <w:sz w:val="24"/>
                <w:szCs w:val="21"/>
              </w:rPr>
              <w:t xml:space="preserve">  </w:t>
            </w:r>
            <w:r>
              <w:rPr>
                <w:rFonts w:hint="eastAsia" w:eastAsia="仿宋_GB2312"/>
                <w:color w:val="000000"/>
                <w:kern w:val="0"/>
                <w:sz w:val="24"/>
                <w:szCs w:val="21"/>
              </w:rPr>
              <w:t>苏</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12%</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13%</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13-19%</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25</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浙</w:t>
            </w:r>
            <w:r>
              <w:rPr>
                <w:rFonts w:eastAsia="仿宋_GB2312"/>
                <w:color w:val="000000"/>
                <w:kern w:val="0"/>
                <w:sz w:val="24"/>
                <w:szCs w:val="21"/>
              </w:rPr>
              <w:t xml:space="preserve">  </w:t>
            </w:r>
            <w:r>
              <w:rPr>
                <w:rFonts w:hint="eastAsia" w:eastAsia="仿宋_GB2312"/>
                <w:color w:val="000000"/>
                <w:kern w:val="0"/>
                <w:sz w:val="24"/>
                <w:szCs w:val="21"/>
              </w:rPr>
              <w:t>江</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12%</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13%</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13-17%</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26</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安</w:t>
            </w:r>
            <w:r>
              <w:rPr>
                <w:rFonts w:eastAsia="仿宋_GB2312"/>
                <w:color w:val="000000"/>
                <w:kern w:val="0"/>
                <w:sz w:val="24"/>
                <w:szCs w:val="21"/>
              </w:rPr>
              <w:t xml:space="preserve">  </w:t>
            </w:r>
            <w:r>
              <w:rPr>
                <w:rFonts w:hint="eastAsia" w:eastAsia="仿宋_GB2312"/>
                <w:color w:val="000000"/>
                <w:kern w:val="0"/>
                <w:sz w:val="24"/>
                <w:szCs w:val="21"/>
              </w:rPr>
              <w:t>徽</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12%</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14%</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14-19%</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≥19</w:t>
            </w:r>
            <w:r>
              <w:rPr>
                <w:rFonts w:eastAsia="仿宋_GB2312"/>
                <w:color w:val="000000"/>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27</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福</w:t>
            </w:r>
            <w:r>
              <w:rPr>
                <w:rFonts w:eastAsia="仿宋_GB2312"/>
                <w:color w:val="000000"/>
                <w:kern w:val="0"/>
                <w:sz w:val="24"/>
                <w:szCs w:val="21"/>
              </w:rPr>
              <w:t xml:space="preserve">  </w:t>
            </w:r>
            <w:r>
              <w:rPr>
                <w:rFonts w:hint="eastAsia" w:eastAsia="仿宋_GB2312"/>
                <w:color w:val="000000"/>
                <w:kern w:val="0"/>
                <w:sz w:val="24"/>
                <w:szCs w:val="21"/>
              </w:rPr>
              <w:t>建</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12%</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14%</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14-19%</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28</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广</w:t>
            </w:r>
            <w:r>
              <w:rPr>
                <w:rFonts w:eastAsia="仿宋_GB2312"/>
                <w:color w:val="000000"/>
                <w:kern w:val="0"/>
                <w:sz w:val="24"/>
                <w:szCs w:val="21"/>
              </w:rPr>
              <w:t xml:space="preserve">  </w:t>
            </w:r>
            <w:r>
              <w:rPr>
                <w:rFonts w:hint="eastAsia" w:eastAsia="仿宋_GB2312"/>
                <w:color w:val="000000"/>
                <w:kern w:val="0"/>
                <w:sz w:val="24"/>
                <w:szCs w:val="21"/>
              </w:rPr>
              <w:t>东</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13%</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14%</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14-18%</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29</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广</w:t>
            </w:r>
            <w:r>
              <w:rPr>
                <w:rFonts w:eastAsia="仿宋_GB2312"/>
                <w:color w:val="000000"/>
                <w:kern w:val="0"/>
                <w:sz w:val="24"/>
                <w:szCs w:val="21"/>
              </w:rPr>
              <w:t xml:space="preserve">  </w:t>
            </w:r>
            <w:r>
              <w:rPr>
                <w:rFonts w:hint="eastAsia" w:eastAsia="仿宋_GB2312"/>
                <w:color w:val="000000"/>
                <w:kern w:val="0"/>
                <w:sz w:val="24"/>
                <w:szCs w:val="21"/>
              </w:rPr>
              <w:t>西</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13%</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15-22%</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30</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云</w:t>
            </w:r>
            <w:r>
              <w:rPr>
                <w:rFonts w:eastAsia="仿宋_GB2312"/>
                <w:color w:val="000000"/>
                <w:kern w:val="0"/>
                <w:sz w:val="24"/>
                <w:szCs w:val="21"/>
              </w:rPr>
              <w:t xml:space="preserve">  </w:t>
            </w:r>
            <w:r>
              <w:rPr>
                <w:rFonts w:hint="eastAsia" w:eastAsia="仿宋_GB2312"/>
                <w:color w:val="000000"/>
                <w:kern w:val="0"/>
                <w:sz w:val="24"/>
                <w:szCs w:val="21"/>
              </w:rPr>
              <w:t>南</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13%</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15-17%</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31</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贵</w:t>
            </w:r>
            <w:r>
              <w:rPr>
                <w:rFonts w:eastAsia="仿宋_GB2312"/>
                <w:color w:val="000000"/>
                <w:kern w:val="0"/>
                <w:sz w:val="24"/>
                <w:szCs w:val="21"/>
              </w:rPr>
              <w:t xml:space="preserve">  </w:t>
            </w:r>
            <w:r>
              <w:rPr>
                <w:rFonts w:hint="eastAsia" w:eastAsia="仿宋_GB2312"/>
                <w:color w:val="000000"/>
                <w:kern w:val="0"/>
                <w:sz w:val="24"/>
                <w:szCs w:val="21"/>
              </w:rPr>
              <w:t>州</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13%</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15%</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15-17%</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≥17</w:t>
            </w:r>
            <w:r>
              <w:rPr>
                <w:rFonts w:eastAsia="仿宋_GB2312"/>
                <w:color w:val="000000"/>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080" w:type="dxa"/>
            <w:shd w:val="clear" w:color="auto" w:fill="auto"/>
            <w:vAlign w:val="center"/>
          </w:tcPr>
          <w:p>
            <w:pPr>
              <w:widowControl/>
              <w:jc w:val="center"/>
              <w:rPr>
                <w:rFonts w:eastAsia="仿宋_GB2312"/>
                <w:color w:val="000000"/>
                <w:kern w:val="0"/>
                <w:sz w:val="24"/>
                <w:szCs w:val="21"/>
              </w:rPr>
            </w:pPr>
            <w:r>
              <w:rPr>
                <w:rFonts w:eastAsia="仿宋_GB2312"/>
                <w:color w:val="000000"/>
                <w:kern w:val="0"/>
                <w:sz w:val="24"/>
                <w:szCs w:val="21"/>
              </w:rPr>
              <w:t>32</w:t>
            </w:r>
          </w:p>
        </w:tc>
        <w:tc>
          <w:tcPr>
            <w:tcW w:w="1822" w:type="dxa"/>
            <w:gridSpan w:val="2"/>
            <w:shd w:val="clear" w:color="auto" w:fill="auto"/>
            <w:vAlign w:val="center"/>
          </w:tcPr>
          <w:p>
            <w:pPr>
              <w:widowControl/>
              <w:jc w:val="center"/>
              <w:rPr>
                <w:rFonts w:eastAsia="仿宋_GB2312"/>
                <w:color w:val="000000"/>
                <w:kern w:val="0"/>
                <w:sz w:val="24"/>
                <w:szCs w:val="21"/>
              </w:rPr>
            </w:pPr>
            <w:r>
              <w:rPr>
                <w:rFonts w:hint="eastAsia" w:eastAsia="仿宋_GB2312"/>
                <w:color w:val="000000"/>
                <w:kern w:val="0"/>
                <w:sz w:val="24"/>
                <w:szCs w:val="21"/>
              </w:rPr>
              <w:t>海</w:t>
            </w:r>
            <w:r>
              <w:rPr>
                <w:rFonts w:eastAsia="仿宋_GB2312"/>
                <w:color w:val="000000"/>
                <w:kern w:val="0"/>
                <w:sz w:val="24"/>
                <w:szCs w:val="21"/>
              </w:rPr>
              <w:t xml:space="preserve">  </w:t>
            </w:r>
            <w:r>
              <w:rPr>
                <w:rFonts w:hint="eastAsia" w:eastAsia="仿宋_GB2312"/>
                <w:color w:val="000000"/>
                <w:kern w:val="0"/>
                <w:sz w:val="24"/>
                <w:szCs w:val="21"/>
              </w:rPr>
              <w:t>南</w:t>
            </w:r>
          </w:p>
        </w:tc>
        <w:tc>
          <w:tcPr>
            <w:tcW w:w="1019" w:type="dxa"/>
            <w:vAlign w:val="center"/>
          </w:tcPr>
          <w:p>
            <w:pPr>
              <w:widowControl/>
              <w:jc w:val="center"/>
              <w:rPr>
                <w:rFonts w:eastAsia="仿宋_GB2312"/>
                <w:color w:val="000000"/>
                <w:kern w:val="0"/>
                <w:sz w:val="24"/>
                <w:szCs w:val="21"/>
              </w:rPr>
            </w:pPr>
            <w:r>
              <w:rPr>
                <w:rFonts w:eastAsia="仿宋_GB2312"/>
                <w:color w:val="000000"/>
                <w:kern w:val="0"/>
                <w:sz w:val="24"/>
                <w:szCs w:val="21"/>
              </w:rPr>
              <w:t>20%</w:t>
            </w:r>
          </w:p>
        </w:tc>
        <w:tc>
          <w:tcPr>
            <w:tcW w:w="1613"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≤26</w:t>
            </w:r>
            <w:r>
              <w:rPr>
                <w:rFonts w:eastAsia="仿宋_GB2312"/>
                <w:color w:val="000000"/>
                <w:kern w:val="0"/>
                <w:sz w:val="24"/>
                <w:szCs w:val="21"/>
              </w:rPr>
              <w:t>%</w:t>
            </w:r>
          </w:p>
        </w:tc>
        <w:tc>
          <w:tcPr>
            <w:tcW w:w="1613" w:type="dxa"/>
            <w:vAlign w:val="center"/>
          </w:tcPr>
          <w:p>
            <w:pPr>
              <w:widowControl/>
              <w:jc w:val="center"/>
              <w:rPr>
                <w:rFonts w:eastAsia="仿宋_GB2312"/>
                <w:color w:val="000000"/>
                <w:kern w:val="0"/>
                <w:sz w:val="24"/>
                <w:szCs w:val="21"/>
              </w:rPr>
            </w:pPr>
            <w:r>
              <w:rPr>
                <w:rFonts w:eastAsia="仿宋_GB2312"/>
                <w:color w:val="000000"/>
                <w:kern w:val="0"/>
                <w:sz w:val="24"/>
                <w:szCs w:val="21"/>
              </w:rPr>
              <w:t>26-32%</w:t>
            </w:r>
          </w:p>
        </w:tc>
        <w:tc>
          <w:tcPr>
            <w:tcW w:w="1611" w:type="dxa"/>
            <w:vAlign w:val="center"/>
          </w:tcPr>
          <w:p>
            <w:pPr>
              <w:widowControl/>
              <w:jc w:val="center"/>
              <w:rPr>
                <w:rFonts w:eastAsia="仿宋_GB2312"/>
                <w:color w:val="000000"/>
                <w:kern w:val="0"/>
                <w:sz w:val="24"/>
                <w:szCs w:val="21"/>
              </w:rPr>
            </w:pPr>
            <w:r>
              <w:rPr>
                <w:rFonts w:hint="eastAsia" w:eastAsia="仿宋_GB2312"/>
                <w:color w:val="000000"/>
                <w:kern w:val="0"/>
                <w:sz w:val="24"/>
                <w:szCs w:val="21"/>
              </w:rPr>
              <w:t>≥</w:t>
            </w:r>
            <w:r>
              <w:rPr>
                <w:rFonts w:eastAsia="仿宋_GB2312"/>
                <w:color w:val="000000"/>
                <w:kern w:val="0"/>
                <w:sz w:val="24"/>
                <w:szCs w:val="21"/>
              </w:rPr>
              <w:t>32%</w:t>
            </w:r>
          </w:p>
        </w:tc>
      </w:tr>
    </w:tbl>
    <w:p>
      <w:pPr>
        <w:adjustRightInd w:val="0"/>
        <w:snapToGrid w:val="0"/>
        <w:spacing w:beforeLines="50" w:line="360" w:lineRule="auto"/>
        <w:rPr>
          <w:rFonts w:ascii="仿宋_GB2312" w:eastAsia="仿宋_GB2312"/>
          <w:sz w:val="24"/>
        </w:rPr>
      </w:pPr>
      <w:r>
        <w:rPr>
          <w:rFonts w:hint="eastAsia" w:eastAsia="仿宋_GB2312"/>
          <w:spacing w:val="-4"/>
          <w:sz w:val="24"/>
        </w:rPr>
        <w:t>注：</w:t>
      </w:r>
    </w:p>
    <w:p>
      <w:pPr>
        <w:adjustRightInd w:val="0"/>
        <w:snapToGrid w:val="0"/>
        <w:spacing w:line="360" w:lineRule="auto"/>
        <w:ind w:firstLine="480" w:firstLineChars="200"/>
        <w:rPr>
          <w:rFonts w:ascii="仿宋_GB2312" w:eastAsia="仿宋_GB2312"/>
          <w:sz w:val="24"/>
        </w:rPr>
      </w:pPr>
      <w:r>
        <w:rPr>
          <w:rFonts w:hint="eastAsia" w:ascii="仿宋_GB2312" w:eastAsia="仿宋_GB2312"/>
          <w:sz w:val="24"/>
        </w:rPr>
        <w:t>绿色区间：系统实际备用率不高于合理备用率，或在合理备用率之上小于当地一台大型煤电单机对应的系统备用率；</w:t>
      </w:r>
    </w:p>
    <w:p>
      <w:pPr>
        <w:adjustRightInd w:val="0"/>
        <w:snapToGrid w:val="0"/>
        <w:spacing w:line="360" w:lineRule="auto"/>
        <w:ind w:firstLine="480" w:firstLineChars="200"/>
        <w:rPr>
          <w:rFonts w:ascii="仿宋_GB2312" w:eastAsia="仿宋_GB2312"/>
          <w:sz w:val="24"/>
        </w:rPr>
      </w:pPr>
      <w:r>
        <w:rPr>
          <w:rFonts w:hint="eastAsia" w:ascii="仿宋_GB2312" w:eastAsia="仿宋_GB2312"/>
          <w:sz w:val="24"/>
        </w:rPr>
        <w:t>红色区间：系统实际备用率在合理备用率之上多出当地一年负荷增长需要的装机所对应的系统备用率；</w:t>
      </w:r>
    </w:p>
    <w:p>
      <w:pPr>
        <w:adjustRightInd w:val="0"/>
        <w:snapToGrid w:val="0"/>
        <w:spacing w:line="360" w:lineRule="auto"/>
        <w:ind w:firstLine="480" w:firstLineChars="200"/>
      </w:pPr>
      <w:r>
        <w:rPr>
          <w:rFonts w:hint="eastAsia" w:ascii="仿宋_GB2312" w:eastAsia="仿宋_GB2312"/>
          <w:sz w:val="24"/>
        </w:rPr>
        <w:t>橙色区间：系统实际备用率介于绿色及红色范围之间。</w:t>
      </w:r>
    </w:p>
    <w:p>
      <w:pPr>
        <w:tabs>
          <w:tab w:val="left" w:pos="680"/>
          <w:tab w:val="left" w:pos="1260"/>
        </w:tabs>
        <w:spacing w:line="360" w:lineRule="auto"/>
        <w:rPr>
          <w:rFonts w:eastAsia="仿宋_GB2312"/>
          <w:spacing w:val="-4"/>
          <w:sz w:val="32"/>
          <w:szCs w:val="32"/>
        </w:rPr>
      </w:pPr>
      <w:bookmarkStart w:id="0" w:name="_GoBack"/>
      <w:bookmarkEnd w:id="0"/>
    </w:p>
    <w:sectPr>
      <w:footerReference r:id="rId3" w:type="default"/>
      <w:pgSz w:w="11906" w:h="16838"/>
      <w:pgMar w:top="1928" w:right="1616" w:bottom="1474" w:left="161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B28"/>
    <w:rsid w:val="00000987"/>
    <w:rsid w:val="000207E8"/>
    <w:rsid w:val="00026E0C"/>
    <w:rsid w:val="00031ACC"/>
    <w:rsid w:val="000424F5"/>
    <w:rsid w:val="0004654E"/>
    <w:rsid w:val="00047176"/>
    <w:rsid w:val="00077CAF"/>
    <w:rsid w:val="000809CA"/>
    <w:rsid w:val="000842DF"/>
    <w:rsid w:val="00087A39"/>
    <w:rsid w:val="000A44F6"/>
    <w:rsid w:val="000B5252"/>
    <w:rsid w:val="000C0027"/>
    <w:rsid w:val="000C07DC"/>
    <w:rsid w:val="000C22DB"/>
    <w:rsid w:val="000D092C"/>
    <w:rsid w:val="000D329B"/>
    <w:rsid w:val="000D3D68"/>
    <w:rsid w:val="000E2A63"/>
    <w:rsid w:val="000F4E3D"/>
    <w:rsid w:val="000F6281"/>
    <w:rsid w:val="001003FB"/>
    <w:rsid w:val="00133E4B"/>
    <w:rsid w:val="001401E0"/>
    <w:rsid w:val="00142464"/>
    <w:rsid w:val="001436D4"/>
    <w:rsid w:val="00167A0C"/>
    <w:rsid w:val="00174271"/>
    <w:rsid w:val="0018722F"/>
    <w:rsid w:val="00195A8A"/>
    <w:rsid w:val="001C35D8"/>
    <w:rsid w:val="001C38F5"/>
    <w:rsid w:val="001D74DC"/>
    <w:rsid w:val="001E3B02"/>
    <w:rsid w:val="002069EA"/>
    <w:rsid w:val="00206E28"/>
    <w:rsid w:val="002125AF"/>
    <w:rsid w:val="002312D4"/>
    <w:rsid w:val="00233111"/>
    <w:rsid w:val="00244FB8"/>
    <w:rsid w:val="00260CE3"/>
    <w:rsid w:val="002625EA"/>
    <w:rsid w:val="002739EF"/>
    <w:rsid w:val="00273B1D"/>
    <w:rsid w:val="00277B57"/>
    <w:rsid w:val="00290128"/>
    <w:rsid w:val="00290797"/>
    <w:rsid w:val="00290EC7"/>
    <w:rsid w:val="002A41BE"/>
    <w:rsid w:val="002B139D"/>
    <w:rsid w:val="002B4E02"/>
    <w:rsid w:val="002C4AD7"/>
    <w:rsid w:val="002D46B4"/>
    <w:rsid w:val="002E420B"/>
    <w:rsid w:val="002F1C02"/>
    <w:rsid w:val="003022CA"/>
    <w:rsid w:val="00303F36"/>
    <w:rsid w:val="00304C20"/>
    <w:rsid w:val="003105B8"/>
    <w:rsid w:val="00325EAB"/>
    <w:rsid w:val="00327C0F"/>
    <w:rsid w:val="00332335"/>
    <w:rsid w:val="0033305C"/>
    <w:rsid w:val="003378A0"/>
    <w:rsid w:val="003419B5"/>
    <w:rsid w:val="003465AA"/>
    <w:rsid w:val="00347BA2"/>
    <w:rsid w:val="003713D9"/>
    <w:rsid w:val="003864D2"/>
    <w:rsid w:val="00390120"/>
    <w:rsid w:val="003A4C70"/>
    <w:rsid w:val="003B24D4"/>
    <w:rsid w:val="003C209C"/>
    <w:rsid w:val="003C42E2"/>
    <w:rsid w:val="003C6418"/>
    <w:rsid w:val="003C761C"/>
    <w:rsid w:val="003E4198"/>
    <w:rsid w:val="003E7E75"/>
    <w:rsid w:val="003F41DD"/>
    <w:rsid w:val="004056FB"/>
    <w:rsid w:val="00407BF0"/>
    <w:rsid w:val="00410DD9"/>
    <w:rsid w:val="00427B38"/>
    <w:rsid w:val="0043300F"/>
    <w:rsid w:val="00433809"/>
    <w:rsid w:val="0044030A"/>
    <w:rsid w:val="004409F2"/>
    <w:rsid w:val="00441928"/>
    <w:rsid w:val="00446E00"/>
    <w:rsid w:val="00477149"/>
    <w:rsid w:val="004A605E"/>
    <w:rsid w:val="004A68BD"/>
    <w:rsid w:val="004B4687"/>
    <w:rsid w:val="004B68E4"/>
    <w:rsid w:val="004C56DC"/>
    <w:rsid w:val="004D6D47"/>
    <w:rsid w:val="004F5291"/>
    <w:rsid w:val="004F5505"/>
    <w:rsid w:val="00500B03"/>
    <w:rsid w:val="005044A0"/>
    <w:rsid w:val="00515079"/>
    <w:rsid w:val="00515A9D"/>
    <w:rsid w:val="00525AC6"/>
    <w:rsid w:val="00526D16"/>
    <w:rsid w:val="00531E63"/>
    <w:rsid w:val="00552178"/>
    <w:rsid w:val="00552FA3"/>
    <w:rsid w:val="00553244"/>
    <w:rsid w:val="00555B07"/>
    <w:rsid w:val="00566A2B"/>
    <w:rsid w:val="00574E64"/>
    <w:rsid w:val="00577880"/>
    <w:rsid w:val="00594B5B"/>
    <w:rsid w:val="00596790"/>
    <w:rsid w:val="005A4396"/>
    <w:rsid w:val="005C3CC4"/>
    <w:rsid w:val="005C435E"/>
    <w:rsid w:val="005C4E9F"/>
    <w:rsid w:val="005C7DF4"/>
    <w:rsid w:val="005D1AEB"/>
    <w:rsid w:val="005D1BEA"/>
    <w:rsid w:val="005D263D"/>
    <w:rsid w:val="005F632D"/>
    <w:rsid w:val="005F75D2"/>
    <w:rsid w:val="00612BAB"/>
    <w:rsid w:val="0061406A"/>
    <w:rsid w:val="00624691"/>
    <w:rsid w:val="00625360"/>
    <w:rsid w:val="00640E26"/>
    <w:rsid w:val="00644941"/>
    <w:rsid w:val="006636A3"/>
    <w:rsid w:val="00663984"/>
    <w:rsid w:val="00667592"/>
    <w:rsid w:val="006B03DB"/>
    <w:rsid w:val="006D00E2"/>
    <w:rsid w:val="006D6C77"/>
    <w:rsid w:val="006D7294"/>
    <w:rsid w:val="006D741D"/>
    <w:rsid w:val="006E527C"/>
    <w:rsid w:val="006F4224"/>
    <w:rsid w:val="0070131A"/>
    <w:rsid w:val="007116C2"/>
    <w:rsid w:val="0071515E"/>
    <w:rsid w:val="00715ABD"/>
    <w:rsid w:val="007348AC"/>
    <w:rsid w:val="00734FAD"/>
    <w:rsid w:val="007450D9"/>
    <w:rsid w:val="007576DA"/>
    <w:rsid w:val="0076699A"/>
    <w:rsid w:val="0078596A"/>
    <w:rsid w:val="007A0F35"/>
    <w:rsid w:val="007B0766"/>
    <w:rsid w:val="007B1A79"/>
    <w:rsid w:val="007B20DC"/>
    <w:rsid w:val="007B3979"/>
    <w:rsid w:val="007B62B6"/>
    <w:rsid w:val="007C136A"/>
    <w:rsid w:val="007C3B3E"/>
    <w:rsid w:val="007C570A"/>
    <w:rsid w:val="007C6272"/>
    <w:rsid w:val="007D6890"/>
    <w:rsid w:val="007E241C"/>
    <w:rsid w:val="007E4A17"/>
    <w:rsid w:val="007F07BB"/>
    <w:rsid w:val="007F5ABE"/>
    <w:rsid w:val="008070C4"/>
    <w:rsid w:val="0081235C"/>
    <w:rsid w:val="008242CE"/>
    <w:rsid w:val="00836FE6"/>
    <w:rsid w:val="00840AA1"/>
    <w:rsid w:val="008533C5"/>
    <w:rsid w:val="00857217"/>
    <w:rsid w:val="00866A62"/>
    <w:rsid w:val="008723FE"/>
    <w:rsid w:val="008748C8"/>
    <w:rsid w:val="00875136"/>
    <w:rsid w:val="008777C0"/>
    <w:rsid w:val="00877AD0"/>
    <w:rsid w:val="00881237"/>
    <w:rsid w:val="00882ED5"/>
    <w:rsid w:val="0089019C"/>
    <w:rsid w:val="008A01F5"/>
    <w:rsid w:val="008A057F"/>
    <w:rsid w:val="008C724B"/>
    <w:rsid w:val="008E0CD7"/>
    <w:rsid w:val="008E1214"/>
    <w:rsid w:val="008E72D0"/>
    <w:rsid w:val="008F0A66"/>
    <w:rsid w:val="008F2F02"/>
    <w:rsid w:val="008F567D"/>
    <w:rsid w:val="00900C64"/>
    <w:rsid w:val="009019F7"/>
    <w:rsid w:val="0091667A"/>
    <w:rsid w:val="0091677C"/>
    <w:rsid w:val="00922D10"/>
    <w:rsid w:val="0094235C"/>
    <w:rsid w:val="009424DA"/>
    <w:rsid w:val="00952E40"/>
    <w:rsid w:val="00973F78"/>
    <w:rsid w:val="00976E06"/>
    <w:rsid w:val="009801D5"/>
    <w:rsid w:val="0098100C"/>
    <w:rsid w:val="009A15ED"/>
    <w:rsid w:val="009A1E14"/>
    <w:rsid w:val="009A3CEE"/>
    <w:rsid w:val="009B0BC9"/>
    <w:rsid w:val="009D2E18"/>
    <w:rsid w:val="009D3AA5"/>
    <w:rsid w:val="009E4135"/>
    <w:rsid w:val="00A172E0"/>
    <w:rsid w:val="00A17BF7"/>
    <w:rsid w:val="00A17FCD"/>
    <w:rsid w:val="00A201D6"/>
    <w:rsid w:val="00A27C07"/>
    <w:rsid w:val="00A369A6"/>
    <w:rsid w:val="00A46886"/>
    <w:rsid w:val="00A502CA"/>
    <w:rsid w:val="00A53E56"/>
    <w:rsid w:val="00A608BA"/>
    <w:rsid w:val="00A67F6E"/>
    <w:rsid w:val="00A776A3"/>
    <w:rsid w:val="00A836DC"/>
    <w:rsid w:val="00A84868"/>
    <w:rsid w:val="00A94260"/>
    <w:rsid w:val="00A95A54"/>
    <w:rsid w:val="00A96218"/>
    <w:rsid w:val="00AB0755"/>
    <w:rsid w:val="00AB59F3"/>
    <w:rsid w:val="00AC6249"/>
    <w:rsid w:val="00AF5BA7"/>
    <w:rsid w:val="00B16C2E"/>
    <w:rsid w:val="00B240EA"/>
    <w:rsid w:val="00B31D08"/>
    <w:rsid w:val="00B50210"/>
    <w:rsid w:val="00B634DA"/>
    <w:rsid w:val="00B67575"/>
    <w:rsid w:val="00B71D04"/>
    <w:rsid w:val="00B75FE2"/>
    <w:rsid w:val="00B93AA1"/>
    <w:rsid w:val="00B97A55"/>
    <w:rsid w:val="00BA2B28"/>
    <w:rsid w:val="00BA6924"/>
    <w:rsid w:val="00BB03D3"/>
    <w:rsid w:val="00BB09C3"/>
    <w:rsid w:val="00BB1C30"/>
    <w:rsid w:val="00BC16A4"/>
    <w:rsid w:val="00BD10C2"/>
    <w:rsid w:val="00BD2FB0"/>
    <w:rsid w:val="00BE2DB4"/>
    <w:rsid w:val="00BF1FD0"/>
    <w:rsid w:val="00C02398"/>
    <w:rsid w:val="00C04B7A"/>
    <w:rsid w:val="00C11449"/>
    <w:rsid w:val="00C11D38"/>
    <w:rsid w:val="00C11D6C"/>
    <w:rsid w:val="00C136B5"/>
    <w:rsid w:val="00C175C7"/>
    <w:rsid w:val="00C41215"/>
    <w:rsid w:val="00C720B7"/>
    <w:rsid w:val="00C77725"/>
    <w:rsid w:val="00C80230"/>
    <w:rsid w:val="00C82775"/>
    <w:rsid w:val="00C91CC2"/>
    <w:rsid w:val="00C937C2"/>
    <w:rsid w:val="00C96A0A"/>
    <w:rsid w:val="00CA39D3"/>
    <w:rsid w:val="00CD31FD"/>
    <w:rsid w:val="00CD508B"/>
    <w:rsid w:val="00CD7D37"/>
    <w:rsid w:val="00CF18A9"/>
    <w:rsid w:val="00D15905"/>
    <w:rsid w:val="00D21939"/>
    <w:rsid w:val="00D42383"/>
    <w:rsid w:val="00D5650A"/>
    <w:rsid w:val="00D64F60"/>
    <w:rsid w:val="00D7711D"/>
    <w:rsid w:val="00D773F4"/>
    <w:rsid w:val="00D91072"/>
    <w:rsid w:val="00DA1A9F"/>
    <w:rsid w:val="00DA3C56"/>
    <w:rsid w:val="00DA51C0"/>
    <w:rsid w:val="00DB322F"/>
    <w:rsid w:val="00DC10F6"/>
    <w:rsid w:val="00DC6FA2"/>
    <w:rsid w:val="00DF15B4"/>
    <w:rsid w:val="00DF7890"/>
    <w:rsid w:val="00E04E9E"/>
    <w:rsid w:val="00E12F78"/>
    <w:rsid w:val="00E15C35"/>
    <w:rsid w:val="00E1703A"/>
    <w:rsid w:val="00E2794C"/>
    <w:rsid w:val="00E30BE8"/>
    <w:rsid w:val="00E5518B"/>
    <w:rsid w:val="00E63873"/>
    <w:rsid w:val="00E71CD8"/>
    <w:rsid w:val="00E769CE"/>
    <w:rsid w:val="00E815B2"/>
    <w:rsid w:val="00E92CC8"/>
    <w:rsid w:val="00E95EAD"/>
    <w:rsid w:val="00EC0E27"/>
    <w:rsid w:val="00EC1FCE"/>
    <w:rsid w:val="00EC3383"/>
    <w:rsid w:val="00EC75B3"/>
    <w:rsid w:val="00EC79E0"/>
    <w:rsid w:val="00ED37D5"/>
    <w:rsid w:val="00EE4939"/>
    <w:rsid w:val="00EF08D8"/>
    <w:rsid w:val="00EF52AF"/>
    <w:rsid w:val="00F13592"/>
    <w:rsid w:val="00F24698"/>
    <w:rsid w:val="00F533F7"/>
    <w:rsid w:val="00F5687F"/>
    <w:rsid w:val="00F61133"/>
    <w:rsid w:val="00F65F36"/>
    <w:rsid w:val="00F80E06"/>
    <w:rsid w:val="00F94652"/>
    <w:rsid w:val="00F96136"/>
    <w:rsid w:val="00FB74D4"/>
    <w:rsid w:val="00FE4E5E"/>
    <w:rsid w:val="00FE73AD"/>
    <w:rsid w:val="00FE7EFC"/>
    <w:rsid w:val="0F9C0276"/>
    <w:rsid w:val="54383505"/>
    <w:rsid w:val="561B7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1"/>
    <w:qFormat/>
    <w:uiPriority w:val="0"/>
    <w:rPr>
      <w:rFonts w:ascii="宋体"/>
      <w:sz w:val="18"/>
      <w:szCs w:val="18"/>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9">
    <w:name w:val="页眉 Char"/>
    <w:basedOn w:val="6"/>
    <w:link w:val="5"/>
    <w:qFormat/>
    <w:uiPriority w:val="0"/>
    <w:rPr>
      <w:kern w:val="2"/>
      <w:sz w:val="18"/>
      <w:szCs w:val="18"/>
    </w:rPr>
  </w:style>
  <w:style w:type="paragraph" w:customStyle="1" w:styleId="10">
    <w:name w:val="List Paragraph"/>
    <w:basedOn w:val="1"/>
    <w:qFormat/>
    <w:uiPriority w:val="34"/>
    <w:pPr>
      <w:ind w:firstLine="420" w:firstLineChars="200"/>
    </w:pPr>
  </w:style>
  <w:style w:type="character" w:customStyle="1" w:styleId="11">
    <w:name w:val="文档结构图 Char"/>
    <w:basedOn w:val="6"/>
    <w:link w:val="2"/>
    <w:uiPriority w:val="0"/>
    <w:rPr>
      <w:rFonts w:ascii="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42445F-9A17-434F-A404-B361E61F5E6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519</Words>
  <Characters>2962</Characters>
  <Lines>24</Lines>
  <Paragraphs>6</Paragraphs>
  <ScaleCrop>false</ScaleCrop>
  <LinksUpToDate>false</LinksUpToDate>
  <CharactersWithSpaces>3475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2017-04-21T07:48:00Z</dcterms:created>
  <dc:creator>NYJ</dc:creator>
  <cp:lastModifiedBy>张爽</cp:lastModifiedBy>
  <cp:lastPrinted>2017-04-11T02:18:00Z</cp:lastPrinted>
  <dcterms:modified xsi:type="dcterms:W3CDTF">2017-05-10T03:46:00Z</dcterms:modified>
  <dc:title>国务院批转发展改革委、能源办关于加快关停小火电机组若干意见的通知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